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6E" w:rsidRPr="00B91E9C" w:rsidRDefault="00BC5C6E" w:rsidP="00FF1270">
      <w:pPr>
        <w:shd w:val="clear" w:color="auto" w:fill="FFFFFF"/>
        <w:spacing w:after="0" w:line="240" w:lineRule="auto"/>
        <w:rPr>
          <w:rFonts w:eastAsia="Times New Roman" w:cs="Arial"/>
          <w:b/>
          <w:color w:val="000000"/>
          <w:sz w:val="24"/>
          <w:szCs w:val="24"/>
          <w:lang w:val="en" w:eastAsia="en-CA"/>
        </w:rPr>
      </w:pPr>
      <w:bookmarkStart w:id="0" w:name="_GoBack"/>
      <w:bookmarkEnd w:id="0"/>
      <w:r w:rsidRPr="00B91E9C">
        <w:rPr>
          <w:rFonts w:eastAsia="Times New Roman" w:cs="Arial"/>
          <w:b/>
          <w:color w:val="000000"/>
          <w:sz w:val="24"/>
          <w:szCs w:val="24"/>
          <w:lang w:val="en" w:eastAsia="en-CA"/>
        </w:rPr>
        <w:t>National Health and Fitness Day</w:t>
      </w:r>
    </w:p>
    <w:p w:rsidR="00BC5C6E" w:rsidRPr="00B91E9C" w:rsidRDefault="00BC5C6E" w:rsidP="00B91E9C">
      <w:pPr>
        <w:shd w:val="clear" w:color="auto" w:fill="FFFFFF"/>
        <w:spacing w:line="240" w:lineRule="auto"/>
        <w:rPr>
          <w:rFonts w:eastAsia="Times New Roman" w:cs="Arial"/>
          <w:b/>
          <w:color w:val="000000"/>
          <w:sz w:val="24"/>
          <w:szCs w:val="24"/>
          <w:lang w:val="en" w:eastAsia="en-CA"/>
        </w:rPr>
      </w:pPr>
      <w:r w:rsidRPr="00B91E9C">
        <w:rPr>
          <w:rFonts w:eastAsia="Times New Roman" w:cs="Arial"/>
          <w:b/>
          <w:color w:val="000000"/>
          <w:sz w:val="24"/>
          <w:szCs w:val="24"/>
          <w:lang w:val="en" w:eastAsia="en-CA"/>
        </w:rPr>
        <w:t>Fact Sheet</w:t>
      </w:r>
    </w:p>
    <w:p w:rsidR="009E2AA6" w:rsidRPr="00B91E9C" w:rsidRDefault="009E2AA6" w:rsidP="00B91E9C">
      <w:pPr>
        <w:shd w:val="clear" w:color="auto" w:fill="FFFFFF"/>
        <w:spacing w:line="240" w:lineRule="auto"/>
        <w:rPr>
          <w:rFonts w:eastAsia="Times New Roman" w:cs="Arial"/>
          <w:color w:val="000000"/>
          <w:sz w:val="24"/>
          <w:szCs w:val="24"/>
          <w:lang w:val="en" w:eastAsia="en-CA"/>
        </w:rPr>
      </w:pPr>
    </w:p>
    <w:p w:rsidR="00AC40EB" w:rsidRPr="00B91E9C" w:rsidRDefault="00AC40EB" w:rsidP="00FF1270">
      <w:pPr>
        <w:pStyle w:val="ListParagraph"/>
        <w:numPr>
          <w:ilvl w:val="0"/>
          <w:numId w:val="2"/>
        </w:numPr>
        <w:shd w:val="clear" w:color="auto" w:fill="FFFFFF"/>
        <w:spacing w:before="120" w:after="120" w:line="240" w:lineRule="auto"/>
        <w:ind w:left="403"/>
        <w:contextualSpacing w:val="0"/>
        <w:rPr>
          <w:rFonts w:eastAsia="Times New Roman" w:cs="Arial"/>
          <w:sz w:val="24"/>
          <w:szCs w:val="24"/>
          <w:lang w:val="en" w:eastAsia="en-CA"/>
        </w:rPr>
      </w:pPr>
      <w:r w:rsidRPr="00B91E9C">
        <w:rPr>
          <w:rFonts w:eastAsia="Times New Roman" w:cs="Arial"/>
          <w:sz w:val="24"/>
          <w:szCs w:val="24"/>
          <w:lang w:val="en" w:eastAsia="en-CA"/>
        </w:rPr>
        <w:t xml:space="preserve">Current </w:t>
      </w:r>
      <w:hyperlink r:id="rId8" w:history="1">
        <w:r w:rsidRPr="00B91E9C">
          <w:rPr>
            <w:rStyle w:val="Hyperlink"/>
            <w:rFonts w:eastAsia="Times New Roman" w:cs="Segoe UI"/>
            <w:bCs/>
            <w:color w:val="auto"/>
            <w:sz w:val="24"/>
            <w:szCs w:val="24"/>
            <w:lang w:val="en-US" w:eastAsia="en-CA"/>
          </w:rPr>
          <w:t>Canadian Physical Activity Guidelines</w:t>
        </w:r>
      </w:hyperlink>
      <w:r w:rsidRPr="00B91E9C">
        <w:rPr>
          <w:rFonts w:eastAsia="Times New Roman" w:cs="Segoe UI"/>
          <w:bCs/>
          <w:sz w:val="24"/>
          <w:szCs w:val="24"/>
          <w:lang w:val="en-US" w:eastAsia="en-CA"/>
        </w:rPr>
        <w:t xml:space="preserve"> for the early years (ages 0-4 years) recommend</w:t>
      </w:r>
      <w:r w:rsidRPr="00B91E9C">
        <w:rPr>
          <w:rFonts w:cs="Helvetica"/>
          <w:sz w:val="24"/>
          <w:szCs w:val="24"/>
          <w:lang w:val="en-US"/>
        </w:rPr>
        <w:t xml:space="preserve"> at least 180 minutes of physical activity </w:t>
      </w:r>
      <w:r w:rsidR="00452525">
        <w:rPr>
          <w:rFonts w:cs="Helvetica"/>
          <w:sz w:val="24"/>
          <w:szCs w:val="24"/>
          <w:lang w:val="en-US"/>
        </w:rPr>
        <w:t>of</w:t>
      </w:r>
      <w:r w:rsidRPr="00B91E9C">
        <w:rPr>
          <w:rFonts w:cs="Helvetica"/>
          <w:sz w:val="24"/>
          <w:szCs w:val="24"/>
          <w:lang w:val="en-US"/>
        </w:rPr>
        <w:t xml:space="preserve"> </w:t>
      </w:r>
      <w:r w:rsidRPr="00B91E9C">
        <w:rPr>
          <w:rFonts w:cs="Helvetica"/>
          <w:i/>
          <w:sz w:val="24"/>
          <w:szCs w:val="24"/>
          <w:lang w:val="en-US"/>
        </w:rPr>
        <w:t xml:space="preserve">any </w:t>
      </w:r>
      <w:r w:rsidRPr="00B91E9C">
        <w:rPr>
          <w:sz w:val="24"/>
          <w:szCs w:val="24"/>
        </w:rPr>
        <w:t>intensity per day. Guidelines for children and youth (aged 5-17 years) recommend at least 60</w:t>
      </w:r>
      <w:r w:rsidRPr="00B91E9C">
        <w:rPr>
          <w:rFonts w:cs="Helvetica"/>
          <w:sz w:val="24"/>
          <w:szCs w:val="24"/>
          <w:lang w:val="en-US"/>
        </w:rPr>
        <w:t xml:space="preserve"> minutes of </w:t>
      </w:r>
      <w:r w:rsidRPr="00B91E9C">
        <w:rPr>
          <w:rFonts w:cs="Helvetica"/>
          <w:i/>
          <w:sz w:val="24"/>
          <w:szCs w:val="24"/>
          <w:lang w:val="en-US"/>
        </w:rPr>
        <w:t>moderate- to vigorous-intensity</w:t>
      </w:r>
      <w:r w:rsidRPr="00B91E9C">
        <w:rPr>
          <w:rFonts w:cs="Helvetica"/>
          <w:sz w:val="24"/>
          <w:szCs w:val="24"/>
          <w:lang w:val="en-US"/>
        </w:rPr>
        <w:t xml:space="preserve"> physical activity </w:t>
      </w:r>
      <w:r w:rsidR="00452525">
        <w:rPr>
          <w:rFonts w:cs="Helvetica"/>
          <w:sz w:val="24"/>
          <w:szCs w:val="24"/>
          <w:lang w:val="en-US"/>
        </w:rPr>
        <w:t xml:space="preserve">per </w:t>
      </w:r>
      <w:r w:rsidRPr="00B91E9C">
        <w:rPr>
          <w:rFonts w:cs="Helvetica"/>
          <w:sz w:val="24"/>
          <w:szCs w:val="24"/>
          <w:lang w:val="en-US"/>
        </w:rPr>
        <w:t>day. Guidelines for adults and older adults (</w:t>
      </w:r>
      <w:r w:rsidR="00452525">
        <w:rPr>
          <w:rFonts w:cs="Helvetica"/>
          <w:sz w:val="24"/>
          <w:szCs w:val="24"/>
          <w:lang w:val="en-US"/>
        </w:rPr>
        <w:t>all those over 18 years of age</w:t>
      </w:r>
      <w:r w:rsidRPr="00B91E9C">
        <w:rPr>
          <w:rFonts w:cs="Helvetica"/>
          <w:sz w:val="24"/>
          <w:szCs w:val="24"/>
          <w:lang w:val="en-US"/>
        </w:rPr>
        <w:t xml:space="preserve">) recommend </w:t>
      </w:r>
      <w:r w:rsidRPr="00B91E9C">
        <w:rPr>
          <w:rFonts w:cs="Arial"/>
          <w:sz w:val="24"/>
          <w:szCs w:val="24"/>
        </w:rPr>
        <w:t xml:space="preserve">at least 150 minutes of </w:t>
      </w:r>
      <w:r w:rsidRPr="00B91E9C">
        <w:rPr>
          <w:rFonts w:cs="Arial"/>
          <w:i/>
          <w:sz w:val="24"/>
          <w:szCs w:val="24"/>
        </w:rPr>
        <w:t>moderate- to vigorous-intensity</w:t>
      </w:r>
      <w:r w:rsidRPr="00B91E9C">
        <w:rPr>
          <w:rFonts w:cs="Arial"/>
          <w:sz w:val="24"/>
          <w:szCs w:val="24"/>
        </w:rPr>
        <w:t xml:space="preserve"> physical activity per week (</w:t>
      </w:r>
      <w:r w:rsidR="004F7E3C" w:rsidRPr="00B91E9C">
        <w:rPr>
          <w:rFonts w:cs="Arial"/>
          <w:sz w:val="24"/>
          <w:szCs w:val="24"/>
        </w:rPr>
        <w:t>Canadian Society for Exercise Physiology</w:t>
      </w:r>
      <w:r w:rsidR="00452525">
        <w:rPr>
          <w:rFonts w:cs="Arial"/>
          <w:sz w:val="24"/>
          <w:szCs w:val="24"/>
        </w:rPr>
        <w:t xml:space="preserve"> www.csep.ca/guidelines</w:t>
      </w:r>
      <w:r w:rsidRPr="00B91E9C">
        <w:rPr>
          <w:rFonts w:cs="Arial"/>
          <w:sz w:val="24"/>
          <w:szCs w:val="24"/>
        </w:rPr>
        <w:t xml:space="preserve">). </w:t>
      </w:r>
    </w:p>
    <w:p w:rsidR="00AC40EB" w:rsidRPr="00B91E9C" w:rsidRDefault="00AC40EB" w:rsidP="00FF1270">
      <w:pPr>
        <w:pStyle w:val="ListParagraph"/>
        <w:numPr>
          <w:ilvl w:val="0"/>
          <w:numId w:val="2"/>
        </w:numPr>
        <w:shd w:val="clear" w:color="auto" w:fill="FFFFFF"/>
        <w:spacing w:before="120" w:after="120" w:line="240" w:lineRule="auto"/>
        <w:ind w:left="403"/>
        <w:contextualSpacing w:val="0"/>
        <w:rPr>
          <w:rFonts w:eastAsia="Times New Roman" w:cs="Arial"/>
          <w:sz w:val="24"/>
          <w:szCs w:val="24"/>
          <w:lang w:val="en" w:eastAsia="en-CA"/>
        </w:rPr>
      </w:pPr>
      <w:r w:rsidRPr="00B91E9C">
        <w:rPr>
          <w:rFonts w:eastAsia="Times New Roman" w:cs="Arial"/>
          <w:sz w:val="24"/>
          <w:szCs w:val="24"/>
          <w:lang w:val="en" w:eastAsia="en-CA"/>
        </w:rPr>
        <w:t>Intensity of activity matters! Moderate- to vigorous-intensity activity includes all activities that make you huff and puff. Moderate means you should still be able to have a conversation but are starting to work up a sweat; vigorous intensity means you’re out of breath and can’t maintain a constant conversation.</w:t>
      </w:r>
    </w:p>
    <w:p w:rsidR="00AC40EB" w:rsidRPr="00B91E9C" w:rsidRDefault="00AC40EB" w:rsidP="00FF1270">
      <w:pPr>
        <w:pStyle w:val="ListParagraph"/>
        <w:numPr>
          <w:ilvl w:val="0"/>
          <w:numId w:val="2"/>
        </w:numPr>
        <w:shd w:val="clear" w:color="auto" w:fill="FFFFFF"/>
        <w:spacing w:before="120" w:after="120" w:line="240" w:lineRule="auto"/>
        <w:ind w:left="403"/>
        <w:contextualSpacing w:val="0"/>
        <w:rPr>
          <w:rFonts w:eastAsia="Times New Roman" w:cs="Arial"/>
          <w:sz w:val="24"/>
          <w:szCs w:val="24"/>
          <w:lang w:val="en" w:eastAsia="en-CA"/>
        </w:rPr>
      </w:pPr>
      <w:r w:rsidRPr="00B91E9C">
        <w:rPr>
          <w:rFonts w:eastAsia="Times New Roman" w:cs="Arial"/>
          <w:sz w:val="24"/>
          <w:szCs w:val="24"/>
          <w:lang w:val="en" w:eastAsia="en-CA"/>
        </w:rPr>
        <w:t>Data from across Canada shows that only 15% of adults, and 7% of children and youth are meeting current physical activity guidelines. The good news is that 84% of 3-4 year old children are meeting</w:t>
      </w:r>
      <w:r w:rsidR="00CB05C7">
        <w:rPr>
          <w:rFonts w:eastAsia="Times New Roman" w:cs="Arial"/>
          <w:sz w:val="24"/>
          <w:szCs w:val="24"/>
          <w:lang w:val="en" w:eastAsia="en-CA"/>
        </w:rPr>
        <w:t xml:space="preserve"> the</w:t>
      </w:r>
      <w:r w:rsidRPr="00B91E9C">
        <w:rPr>
          <w:rFonts w:eastAsia="Times New Roman" w:cs="Arial"/>
          <w:sz w:val="24"/>
          <w:szCs w:val="24"/>
          <w:lang w:val="en" w:eastAsia="en-CA"/>
        </w:rPr>
        <w:t xml:space="preserve"> guidelines (Canadian Health Measures Survey)</w:t>
      </w:r>
      <w:r w:rsidR="00CB05C7">
        <w:rPr>
          <w:rFonts w:eastAsia="Times New Roman" w:cs="Arial"/>
          <w:sz w:val="24"/>
          <w:szCs w:val="24"/>
          <w:lang w:val="en" w:eastAsia="en-CA"/>
        </w:rPr>
        <w:t>.</w:t>
      </w:r>
    </w:p>
    <w:p w:rsidR="00AC40EB" w:rsidRPr="00B91E9C" w:rsidRDefault="00AC40EB" w:rsidP="00FF1270">
      <w:pPr>
        <w:pStyle w:val="ListParagraph"/>
        <w:numPr>
          <w:ilvl w:val="0"/>
          <w:numId w:val="2"/>
        </w:numPr>
        <w:shd w:val="clear" w:color="auto" w:fill="FFFFFF"/>
        <w:spacing w:before="120" w:after="120" w:line="240" w:lineRule="auto"/>
        <w:ind w:left="403"/>
        <w:contextualSpacing w:val="0"/>
        <w:rPr>
          <w:rFonts w:eastAsia="Times New Roman" w:cs="Arial"/>
          <w:sz w:val="24"/>
          <w:szCs w:val="24"/>
          <w:lang w:val="en" w:eastAsia="en-CA"/>
        </w:rPr>
      </w:pPr>
      <w:r w:rsidRPr="00B91E9C">
        <w:rPr>
          <w:rFonts w:eastAsia="Times New Roman" w:cs="Arial"/>
          <w:sz w:val="24"/>
          <w:szCs w:val="24"/>
          <w:lang w:val="en" w:eastAsia="en-CA"/>
        </w:rPr>
        <w:t>Meeting physical activity guidelines is associated with numerous health benefits, but activity tends to decrease with age, and boys tend to be more active than girls. Further, activity habits tend to track across the lifespan so it’s important to develop healthy physical activity habits at a young age.</w:t>
      </w:r>
    </w:p>
    <w:p w:rsidR="00AC40EB" w:rsidRPr="00B91E9C" w:rsidRDefault="00AC40EB" w:rsidP="00FF1270">
      <w:pPr>
        <w:pStyle w:val="ListParagraph"/>
        <w:numPr>
          <w:ilvl w:val="0"/>
          <w:numId w:val="2"/>
        </w:numPr>
        <w:shd w:val="clear" w:color="auto" w:fill="FFFFFF"/>
        <w:spacing w:before="120" w:after="120" w:line="240" w:lineRule="auto"/>
        <w:ind w:left="403"/>
        <w:contextualSpacing w:val="0"/>
        <w:rPr>
          <w:rFonts w:eastAsia="Times New Roman" w:cs="Arial"/>
          <w:sz w:val="24"/>
          <w:szCs w:val="24"/>
          <w:lang w:val="en" w:eastAsia="en-CA"/>
        </w:rPr>
      </w:pPr>
      <w:r w:rsidRPr="00B91E9C">
        <w:rPr>
          <w:rFonts w:eastAsia="Times New Roman" w:cs="Arial"/>
          <w:sz w:val="24"/>
          <w:szCs w:val="24"/>
          <w:lang w:val="en" w:eastAsia="en-CA"/>
        </w:rPr>
        <w:t xml:space="preserve">For young children (aged 0-4 years), </w:t>
      </w:r>
      <w:r w:rsidR="007B5907" w:rsidRPr="00B91E9C">
        <w:rPr>
          <w:rFonts w:eastAsia="Times New Roman" w:cs="Arial"/>
          <w:sz w:val="24"/>
          <w:szCs w:val="24"/>
          <w:lang w:val="en" w:eastAsia="en-CA"/>
        </w:rPr>
        <w:t>those</w:t>
      </w:r>
      <w:r w:rsidR="00947F79" w:rsidRPr="00B91E9C">
        <w:rPr>
          <w:rFonts w:eastAsia="Times New Roman" w:cs="Arial"/>
          <w:sz w:val="24"/>
          <w:szCs w:val="24"/>
          <w:lang w:val="en" w:eastAsia="en-CA"/>
        </w:rPr>
        <w:t xml:space="preserve"> who meet activity guidelines are less likely to be overweight, have better motor skill and cognitive development, have better bone and muscle strength, and have better </w:t>
      </w:r>
      <w:r w:rsidR="007B5907" w:rsidRPr="00B91E9C">
        <w:rPr>
          <w:rFonts w:eastAsia="Times New Roman" w:cs="Arial"/>
          <w:sz w:val="24"/>
          <w:szCs w:val="24"/>
          <w:lang w:val="en" w:eastAsia="en-CA"/>
        </w:rPr>
        <w:t>measures of heart health</w:t>
      </w:r>
      <w:r w:rsidR="004F7E3C" w:rsidRPr="00B91E9C">
        <w:rPr>
          <w:rFonts w:cs="Arial"/>
          <w:sz w:val="24"/>
          <w:szCs w:val="24"/>
          <w:shd w:val="clear" w:color="auto" w:fill="FFFFFF"/>
        </w:rPr>
        <w:t xml:space="preserve"> </w:t>
      </w:r>
      <w:r w:rsidR="004F7E3C" w:rsidRPr="00B91E9C">
        <w:rPr>
          <w:rFonts w:cs="Arial"/>
          <w:sz w:val="24"/>
          <w:szCs w:val="24"/>
          <w:shd w:val="clear" w:color="auto" w:fill="FFFFFF"/>
        </w:rPr>
        <w:fldChar w:fldCharType="begin"/>
      </w:r>
      <w:r w:rsidR="004F7E3C" w:rsidRPr="00B91E9C">
        <w:rPr>
          <w:rFonts w:cs="Arial"/>
          <w:sz w:val="24"/>
          <w:szCs w:val="24"/>
          <w:shd w:val="clear" w:color="auto" w:fill="FFFFFF"/>
        </w:rPr>
        <w:instrText xml:space="preserve"> ADDIN ZOTERO_ITEM CSL_CITATION {"citationID":"7r8bdl2bc","properties":{"formattedCitation":"(Timmons et al. 2012)","plainCitation":"(Timmons et al. 2012)"},"citationItems":[{"id":86,"uris":["http://zotero.org/users/1274310/items/9WVJA9SN"],"uri":["http://zotero.org/users/1274310/items/9WVJA9SN"],"itemData":{"id":86,"type":"article-journal","title":"Systematic review of physical activity and health in the early years (aged 0–4 years)","container-title":"Applied Physiology, Nutrition, and Metabolism","page":"773-792","volume":"37","issue":"4","source":"NRC Research Press","abstract":"The early years represent a critical period for promoting physical activity. However, the amount of physical activity needed for healthy growth and development is not clear. Using the Grading of Recommendations Assessment, Development, and Evaluation (GRADE) framework, we aimed to present the best available evidence to determine the relationship between physical activity and measures of adiposity, bone and skeletal health, motor skill development, psychosocial health, cognitive development, and cardiometabolic health indicators in infants (1 month – 1 year), toddlers (1.1–3.0 years), and preschoolers (3.1–4.9 years). Online databases, personal libraries, and government documents were searched for relevant studies. Twenty-two articles, representing 18 unique studies and 12 742 enrolled participants, met inclusion criteria. The health indicators of interest were adiposity (n = 11), bone and skeletal health (n = 2), motor development (n = 4), psychosocial health (n = 3), cognitive development (n = 1), and ca..., Dans la promotion de l’activité physique, la petite enfance représente une période critique. Pourtant, on ne connait pas vraiment la quantité d’activité physique requise pour une croissance et un développement en santé. Au moyen de la méthodologie GRADE (« Grading of Recommendations Assessment, Development, and Evaluation »), cette étude se propose de présenter les meilleures données probantes pour définir la relation entre l’activité physique et les mesures de l’adiposité, de la santé des os et du squelette, du développement des habiletés motrices, de la santé psychosociale, du développement cognitif et des indicateurs de la santé cardiométabolique chez les nourrissons (1 mois – 1 an), les tout-petits (1,1–3 ans) et les enfants d’âge préscolaire (3,1–4,9 ans). On a fouillé dans les bases de données en ligne, les bibliothèques personnelles et les documents gouvernementaux afin d’en ressortir les études pertinentes. Vingt-deux articles couvrant 18 études distinctes et comptant 12 742 participants inscrits ...","DOI":"10.1139/h2012-070","ISSN":"1715-5312","journalAbbreviation":"Appl. Physiol. Nutr. Metab.","author":[{"family":"Timmons","given":"Brian W."},{"family":"LeBlanc","given":"Allana G."},{"family":"Carson","given":"Valerie"},{"family":"Connor Gorber","given":"Sarah"},{"family":"Dillman","given":"Carrie"},{"family":"Janssen","given":"Ian"},{"family":"Kho","given":"Michelle E."},{"family":"Spence","given":"John C."},{"family":"Stearns","given":"Jodie A."},{"family":"Tremblay","given":"Mark S."}],"issued":{"date-parts":[["2012",7,5]]},"accessed":{"date-parts":[["2013",11,12]]}}}],"schema":"https://github.com/citation-style-language/schema/raw/master/csl-citation.json"} </w:instrText>
      </w:r>
      <w:r w:rsidR="004F7E3C" w:rsidRPr="00B91E9C">
        <w:rPr>
          <w:rFonts w:cs="Arial"/>
          <w:sz w:val="24"/>
          <w:szCs w:val="24"/>
          <w:shd w:val="clear" w:color="auto" w:fill="FFFFFF"/>
        </w:rPr>
        <w:fldChar w:fldCharType="separate"/>
      </w:r>
      <w:r w:rsidR="004F7E3C" w:rsidRPr="00B91E9C">
        <w:rPr>
          <w:sz w:val="24"/>
          <w:szCs w:val="24"/>
        </w:rPr>
        <w:t>(Timmons et al. 2012)</w:t>
      </w:r>
      <w:r w:rsidR="004F7E3C" w:rsidRPr="00B91E9C">
        <w:rPr>
          <w:rFonts w:cs="Arial"/>
          <w:sz w:val="24"/>
          <w:szCs w:val="24"/>
          <w:shd w:val="clear" w:color="auto" w:fill="FFFFFF"/>
        </w:rPr>
        <w:fldChar w:fldCharType="end"/>
      </w:r>
      <w:r w:rsidR="007B5907" w:rsidRPr="00B91E9C">
        <w:rPr>
          <w:rFonts w:cs="Arial"/>
          <w:sz w:val="24"/>
          <w:szCs w:val="24"/>
          <w:shd w:val="clear" w:color="auto" w:fill="FFFFFF"/>
        </w:rPr>
        <w:t>.</w:t>
      </w:r>
    </w:p>
    <w:p w:rsidR="00AC40EB" w:rsidRPr="00B91E9C" w:rsidRDefault="00AC40EB" w:rsidP="00FF1270">
      <w:pPr>
        <w:pStyle w:val="ListParagraph"/>
        <w:numPr>
          <w:ilvl w:val="0"/>
          <w:numId w:val="2"/>
        </w:numPr>
        <w:shd w:val="clear" w:color="auto" w:fill="FFFFFF"/>
        <w:spacing w:before="120" w:after="120" w:line="240" w:lineRule="auto"/>
        <w:ind w:left="403"/>
        <w:contextualSpacing w:val="0"/>
        <w:rPr>
          <w:rFonts w:eastAsia="Times New Roman" w:cs="Arial"/>
          <w:sz w:val="24"/>
          <w:szCs w:val="24"/>
          <w:lang w:val="en" w:eastAsia="en-CA"/>
        </w:rPr>
      </w:pPr>
      <w:r w:rsidRPr="00B91E9C">
        <w:rPr>
          <w:rFonts w:eastAsia="Times New Roman" w:cs="Arial"/>
          <w:sz w:val="24"/>
          <w:szCs w:val="24"/>
          <w:lang w:val="en" w:eastAsia="en-CA"/>
        </w:rPr>
        <w:t xml:space="preserve">For children and youth (aged 5-17 years), </w:t>
      </w:r>
      <w:r w:rsidR="007B5907" w:rsidRPr="00B91E9C">
        <w:rPr>
          <w:rFonts w:eastAsia="Times New Roman" w:cs="Arial"/>
          <w:sz w:val="24"/>
          <w:szCs w:val="24"/>
          <w:lang w:val="en" w:eastAsia="en-CA"/>
        </w:rPr>
        <w:t>those who meet</w:t>
      </w:r>
      <w:r w:rsidRPr="00B91E9C">
        <w:rPr>
          <w:rFonts w:eastAsia="Times New Roman" w:cs="Arial"/>
          <w:sz w:val="24"/>
          <w:szCs w:val="24"/>
          <w:lang w:val="en" w:eastAsia="en-CA"/>
        </w:rPr>
        <w:t xml:space="preserve"> activity guidelines </w:t>
      </w:r>
      <w:r w:rsidR="007B5907" w:rsidRPr="00B91E9C">
        <w:rPr>
          <w:rFonts w:eastAsia="Times New Roman" w:cs="Arial"/>
          <w:sz w:val="24"/>
          <w:szCs w:val="24"/>
          <w:lang w:val="en" w:eastAsia="en-CA"/>
        </w:rPr>
        <w:t xml:space="preserve">are less likely to be overweight, have better bone health, and better scores for mental health. These benefits are especially true for kids who participate in higher intensity activities </w:t>
      </w:r>
      <w:r w:rsidR="004F7E3C" w:rsidRPr="00B91E9C">
        <w:rPr>
          <w:rFonts w:cs="Arial"/>
          <w:sz w:val="24"/>
          <w:szCs w:val="24"/>
        </w:rPr>
        <w:fldChar w:fldCharType="begin"/>
      </w:r>
      <w:r w:rsidR="004F7E3C" w:rsidRPr="00B91E9C">
        <w:rPr>
          <w:rFonts w:cs="Arial"/>
          <w:sz w:val="24"/>
          <w:szCs w:val="24"/>
        </w:rPr>
        <w:instrText xml:space="preserve"> ADDIN ZOTERO_ITEM CSL_CITATION {"citationID":"2mt858lvab","properties":{"formattedCitation":"(Janssen and LeBlanc 2010)","plainCitation":"(Janssen and LeBlanc 2010)"},"citationItems":[{"id":281,"uris":["http://zotero.org/users/1274310/items/UZT7IUCT"],"uri":["http://zotero.org/users/1274310/items/UZT7IUCT"],"itemData":{"id":281,"type":"article-journal","title":"Systematic review of the health benefits of physical activity and fitness in school-aged children and youth","container-title":"International Journal of Behavioral Nutrition and Physical Activity","page":"40","volume":"7","issue":"1","source":"www.ijbnpa.org","abstract":"The purpose was to: 1) perform a systematic review of studies examining the relation between physical activity, fitness, and health in school-aged children and youth, and 2) make recommendations based on the findings.","DOI":"10.1186/1479-5868-7-40","ISSN":"1479-5868","note":"PMID: 20459784","language":"en","author":[{"family":"Janssen","given":"Ian"},{"family":"LeBlanc","given":"Allana G."}],"issued":{"date-parts":[["2010",5,11]]},"accessed":{"date-parts":[["2013",2,21]]},"PMID":"20459784"}}],"schema":"https://github.com/citation-style-language/schema/raw/master/csl-citation.json"} </w:instrText>
      </w:r>
      <w:r w:rsidR="004F7E3C" w:rsidRPr="00B91E9C">
        <w:rPr>
          <w:rFonts w:cs="Arial"/>
          <w:sz w:val="24"/>
          <w:szCs w:val="24"/>
        </w:rPr>
        <w:fldChar w:fldCharType="separate"/>
      </w:r>
      <w:r w:rsidR="004F7E3C" w:rsidRPr="00B91E9C">
        <w:rPr>
          <w:sz w:val="24"/>
          <w:szCs w:val="24"/>
        </w:rPr>
        <w:t>(Janssen and LeBlanc 2010)</w:t>
      </w:r>
      <w:r w:rsidR="004F7E3C" w:rsidRPr="00B91E9C">
        <w:rPr>
          <w:rFonts w:cs="Arial"/>
          <w:sz w:val="24"/>
          <w:szCs w:val="24"/>
        </w:rPr>
        <w:fldChar w:fldCharType="end"/>
      </w:r>
      <w:r w:rsidR="004F7E3C" w:rsidRPr="00B91E9C">
        <w:rPr>
          <w:rFonts w:cs="Arial"/>
          <w:sz w:val="24"/>
          <w:szCs w:val="24"/>
        </w:rPr>
        <w:t>.</w:t>
      </w:r>
    </w:p>
    <w:p w:rsidR="00AC40EB" w:rsidRPr="00B91E9C" w:rsidRDefault="00AC40EB" w:rsidP="00FF1270">
      <w:pPr>
        <w:pStyle w:val="ListParagraph"/>
        <w:numPr>
          <w:ilvl w:val="0"/>
          <w:numId w:val="2"/>
        </w:numPr>
        <w:shd w:val="clear" w:color="auto" w:fill="FFFFFF"/>
        <w:spacing w:before="120" w:after="120" w:line="240" w:lineRule="auto"/>
        <w:ind w:left="403"/>
        <w:contextualSpacing w:val="0"/>
        <w:rPr>
          <w:rFonts w:eastAsia="Times New Roman" w:cs="Arial"/>
          <w:sz w:val="24"/>
          <w:szCs w:val="24"/>
          <w:lang w:val="en" w:eastAsia="en-CA"/>
        </w:rPr>
      </w:pPr>
      <w:r w:rsidRPr="00B91E9C">
        <w:rPr>
          <w:rFonts w:eastAsia="Times New Roman" w:cs="Arial"/>
          <w:sz w:val="24"/>
          <w:szCs w:val="24"/>
          <w:lang w:val="en" w:eastAsia="en-CA"/>
        </w:rPr>
        <w:t>For adults (</w:t>
      </w:r>
      <w:r w:rsidR="007B5907" w:rsidRPr="00B91E9C">
        <w:rPr>
          <w:rFonts w:eastAsia="Times New Roman" w:cs="Arial"/>
          <w:sz w:val="24"/>
          <w:szCs w:val="24"/>
          <w:lang w:val="en" w:eastAsia="en-CA"/>
        </w:rPr>
        <w:t xml:space="preserve">aged 18-64 </w:t>
      </w:r>
      <w:r w:rsidRPr="00B91E9C">
        <w:rPr>
          <w:rFonts w:eastAsia="Times New Roman" w:cs="Arial"/>
          <w:sz w:val="24"/>
          <w:szCs w:val="24"/>
          <w:lang w:val="en" w:eastAsia="en-CA"/>
        </w:rPr>
        <w:t xml:space="preserve">years), </w:t>
      </w:r>
      <w:r w:rsidR="007B5907" w:rsidRPr="00B91E9C">
        <w:rPr>
          <w:rFonts w:eastAsia="Times New Roman" w:cs="Arial"/>
          <w:sz w:val="24"/>
          <w:szCs w:val="24"/>
          <w:lang w:val="en" w:eastAsia="en-CA"/>
        </w:rPr>
        <w:t xml:space="preserve">meeting </w:t>
      </w:r>
      <w:r w:rsidRPr="00B91E9C">
        <w:rPr>
          <w:rFonts w:eastAsia="Times New Roman" w:cs="Arial"/>
          <w:sz w:val="24"/>
          <w:szCs w:val="24"/>
          <w:lang w:val="en" w:eastAsia="en-CA"/>
        </w:rPr>
        <w:t>activity guidelines is associated with</w:t>
      </w:r>
      <w:r w:rsidR="004F7E3C" w:rsidRPr="00B91E9C">
        <w:rPr>
          <w:rFonts w:eastAsia="Times New Roman" w:cs="Arial"/>
          <w:sz w:val="24"/>
          <w:szCs w:val="24"/>
          <w:lang w:val="en" w:eastAsia="en-CA"/>
        </w:rPr>
        <w:t xml:space="preserve"> </w:t>
      </w:r>
      <w:r w:rsidR="004F7E3C" w:rsidRPr="00B91E9C">
        <w:rPr>
          <w:rFonts w:cs="Arial"/>
          <w:sz w:val="24"/>
          <w:szCs w:val="24"/>
        </w:rPr>
        <w:t xml:space="preserve">significant reductions in the risk of all-cause mortality, cardiovascular disease, stroke, </w:t>
      </w:r>
      <w:r w:rsidR="007B5907" w:rsidRPr="00B91E9C">
        <w:rPr>
          <w:rFonts w:cs="Arial"/>
          <w:sz w:val="24"/>
          <w:szCs w:val="24"/>
        </w:rPr>
        <w:t>high blood pressure</w:t>
      </w:r>
      <w:r w:rsidR="004F7E3C" w:rsidRPr="00B91E9C">
        <w:rPr>
          <w:rFonts w:cs="Arial"/>
          <w:sz w:val="24"/>
          <w:szCs w:val="24"/>
        </w:rPr>
        <w:t xml:space="preserve">, colon and breast cancer, and type 2 diabetes </w:t>
      </w:r>
      <w:r w:rsidR="004F7E3C" w:rsidRPr="00B91E9C">
        <w:rPr>
          <w:rFonts w:cs="Arial"/>
          <w:sz w:val="24"/>
          <w:szCs w:val="24"/>
        </w:rPr>
        <w:fldChar w:fldCharType="begin"/>
      </w:r>
      <w:r w:rsidR="004F7E3C" w:rsidRPr="00B91E9C">
        <w:rPr>
          <w:rFonts w:cs="Arial"/>
          <w:sz w:val="24"/>
          <w:szCs w:val="24"/>
        </w:rPr>
        <w:instrText xml:space="preserve"> ADDIN ZOTERO_ITEM CSL_CITATION {"citationID":"cna21d3to","properties":{"formattedCitation":"(Warburton et al. 2010)","plainCitation":"(Warburton et al. 2010)"},"citationItems":[{"id":233,"uris":["http://zotero.org/users/1274310/items/QS7CU2M4"],"uri":["http://zotero.org/users/1274310/items/QS7CU2M4"],"itemData":{"id":233,"type":"article-journal","title":"A systematic review of the evidence for Canada's Physical Activity Guidelines for Adults","container-title":"The international journal of behavioral nutrition and physical activity","page":"39","volume":"7","source":"NCBI PubMed","abstract":"This systematic review examines critically the scientific basis for Canada's Physical Activity Guide for Healthy Active Living for adults. Particular reference is given to the dose-response relationship between physical activity and premature all-cause mortality and seven chronic diseases (cardiovascular disease, stroke, hypertension, colon cancer, breast cancer, type 2 diabetes (diabetes mellitus) and osteoporosis). The strength of the relationship between physical activity and specific health outcomes is evaluated critically. Literature was obtained through searching electronic databases (e.g., MEDLINE, EMBASE), cross-referencing, and through the authors' knowledge of the area. For inclusion in our systematic review articles must have at least 3 levels of physical activity and the concomitant risk for each chronic disease. The quality of included studies was appraised using a modified Downs and Black tool. Through this search we identified a total of 254 articles that met the eligibility criteria related to premature all-cause mortality (N = 70), cardiovascular disease (N = 49), stroke (N = 25), hypertension (N = 12), colon cancer (N = 33), breast cancer (N = 43), type 2 diabetes (N = 20), and osteoporosis (N = 2). Overall, the current literature supports clearly the dose-response relationship between physical activity and the seven chronic conditions identified. Moreover, higher levels of physical activity reduce the risk for premature all-cause mortality. The current Canadian guidelines appear to be appropriate to reduce the risk for the seven chronic conditions identified above and all-cause mortality.","DOI":"10.1186/1479-5868-7-39","ISSN":"1479-5868","note":"PMID: 20459783","journalAbbreviation":"Int J Behav Nutr Phys Act","author":[{"family":"Warburton","given":"Darren Er"},{"family":"Charlesworth","given":"Sarah"},{"family":"Ivey","given":"Adam"},{"family":"Nettlefold","given":"Lindsay"},{"family":"Bredin","given":"Shannon Sd"}],"issued":{"date-parts":[["2010"]]},"PMID":"20459783"}}],"schema":"https://github.com/citation-style-language/schema/raw/master/csl-citation.json"} </w:instrText>
      </w:r>
      <w:r w:rsidR="004F7E3C" w:rsidRPr="00B91E9C">
        <w:rPr>
          <w:rFonts w:cs="Arial"/>
          <w:sz w:val="24"/>
          <w:szCs w:val="24"/>
        </w:rPr>
        <w:fldChar w:fldCharType="separate"/>
      </w:r>
      <w:r w:rsidR="004F7E3C" w:rsidRPr="00B91E9C">
        <w:rPr>
          <w:sz w:val="24"/>
          <w:szCs w:val="24"/>
        </w:rPr>
        <w:t>(Warburton et al. 2010)</w:t>
      </w:r>
      <w:r w:rsidR="004F7E3C" w:rsidRPr="00B91E9C">
        <w:rPr>
          <w:rFonts w:cs="Arial"/>
          <w:sz w:val="24"/>
          <w:szCs w:val="24"/>
        </w:rPr>
        <w:fldChar w:fldCharType="end"/>
      </w:r>
      <w:r w:rsidR="004F7E3C" w:rsidRPr="00B91E9C">
        <w:rPr>
          <w:rFonts w:cs="Arial"/>
          <w:sz w:val="24"/>
          <w:szCs w:val="24"/>
        </w:rPr>
        <w:t xml:space="preserve">. </w:t>
      </w:r>
    </w:p>
    <w:p w:rsidR="00B91E9C" w:rsidRPr="00B91E9C" w:rsidRDefault="007B5907" w:rsidP="00FF1270">
      <w:pPr>
        <w:pStyle w:val="ListParagraph"/>
        <w:numPr>
          <w:ilvl w:val="0"/>
          <w:numId w:val="2"/>
        </w:numPr>
        <w:shd w:val="clear" w:color="auto" w:fill="FFFFFF"/>
        <w:spacing w:before="120" w:after="120" w:line="240" w:lineRule="auto"/>
        <w:ind w:left="403"/>
        <w:contextualSpacing w:val="0"/>
        <w:rPr>
          <w:rFonts w:eastAsia="Times New Roman" w:cs="Arial"/>
          <w:sz w:val="24"/>
          <w:szCs w:val="24"/>
          <w:lang w:val="en" w:eastAsia="en-CA"/>
        </w:rPr>
      </w:pPr>
      <w:r w:rsidRPr="00B91E9C">
        <w:rPr>
          <w:rFonts w:eastAsia="Times New Roman" w:cs="Arial"/>
          <w:sz w:val="24"/>
          <w:szCs w:val="24"/>
          <w:lang w:val="en" w:eastAsia="en-CA"/>
        </w:rPr>
        <w:t>For o</w:t>
      </w:r>
      <w:r w:rsidR="004F7E3C" w:rsidRPr="00B91E9C">
        <w:rPr>
          <w:rFonts w:eastAsia="Times New Roman" w:cs="Arial"/>
          <w:sz w:val="24"/>
          <w:szCs w:val="24"/>
          <w:lang w:val="en" w:eastAsia="en-CA"/>
        </w:rPr>
        <w:t>lder adults</w:t>
      </w:r>
      <w:r w:rsidRPr="00B91E9C">
        <w:rPr>
          <w:rFonts w:eastAsia="Times New Roman" w:cs="Arial"/>
          <w:sz w:val="24"/>
          <w:szCs w:val="24"/>
          <w:lang w:val="en" w:eastAsia="en-CA"/>
        </w:rPr>
        <w:t xml:space="preserve"> (those over aged 64 years), meeting activity guidelines means they are less likely to develop numerous types of chronic disease like heart disease, </w:t>
      </w:r>
      <w:r w:rsidR="004F7E3C" w:rsidRPr="00B91E9C">
        <w:rPr>
          <w:rFonts w:eastAsia="Times New Roman" w:cs="Arial"/>
          <w:sz w:val="24"/>
          <w:szCs w:val="24"/>
          <w:lang w:val="en" w:eastAsia="en-CA"/>
        </w:rPr>
        <w:t xml:space="preserve"> </w:t>
      </w:r>
      <w:r w:rsidR="004F7E3C" w:rsidRPr="00B91E9C">
        <w:rPr>
          <w:rFonts w:cs="Arial"/>
          <w:sz w:val="24"/>
          <w:szCs w:val="24"/>
        </w:rPr>
        <w:t xml:space="preserve">type 2 diabetes, depression, certain cancers, dementia, disability, and loss of function </w:t>
      </w:r>
      <w:r w:rsidR="004F7E3C" w:rsidRPr="00B91E9C">
        <w:rPr>
          <w:rFonts w:cs="Arial"/>
          <w:sz w:val="24"/>
          <w:szCs w:val="24"/>
        </w:rPr>
        <w:fldChar w:fldCharType="begin"/>
      </w:r>
      <w:r w:rsidR="004F7E3C" w:rsidRPr="00B91E9C">
        <w:rPr>
          <w:rFonts w:cs="Arial"/>
          <w:sz w:val="24"/>
          <w:szCs w:val="24"/>
        </w:rPr>
        <w:instrText xml:space="preserve"> ADDIN ZOTERO_ITEM CSL_CITATION {"citationID":"40561gpr0","properties":{"formattedCitation":"(Warburton et al. 2010)","plainCitation":"(Warburton et al. 2010)"},"citationItems":[{"id":233,"uris":["http://zotero.org/users/1274310/items/QS7CU2M4"],"uri":["http://zotero.org/users/1274310/items/QS7CU2M4"],"itemData":{"id":233,"type":"article-journal","title":"A systematic review of the evidence for Canada's Physical Activity Guidelines for Adults","container-title":"The international journal of behavioral nutrition and physical activity","page":"39","volume":"7","source":"NCBI PubMed","abstract":"This systematic review examines critically the scientific basis for Canada's Physical Activity Guide for Healthy Active Living for adults. Particular reference is given to the dose-response relationship between physical activity and premature all-cause mortality and seven chronic diseases (cardiovascular disease, stroke, hypertension, colon cancer, breast cancer, type 2 diabetes (diabetes mellitus) and osteoporosis). The strength of the relationship between physical activity and specific health outcomes is evaluated critically. Literature was obtained through searching electronic databases (e.g., MEDLINE, EMBASE), cross-referencing, and through the authors' knowledge of the area. For inclusion in our systematic review articles must have at least 3 levels of physical activity and the concomitant risk for each chronic disease. The quality of included studies was appraised using a modified Downs and Black tool. Through this search we identified a total of 254 articles that met the eligibility criteria related to premature all-cause mortality (N = 70), cardiovascular disease (N = 49), stroke (N = 25), hypertension (N = 12), colon cancer (N = 33), breast cancer (N = 43), type 2 diabetes (N = 20), and osteoporosis (N = 2). Overall, the current literature supports clearly the dose-response relationship between physical activity and the seven chronic conditions identified. Moreover, higher levels of physical activity reduce the risk for premature all-cause mortality. The current Canadian guidelines appear to be appropriate to reduce the risk for the seven chronic conditions identified above and all-cause mortality.","DOI":"10.1186/1479-5868-7-39","ISSN":"1479-5868","note":"PMID: 20459783","journalAbbreviation":"Int J Behav Nutr Phys Act","author":[{"family":"Warburton","given":"Darren Er"},{"family":"Charlesworth","given":"Sarah"},{"family":"Ivey","given":"Adam"},{"family":"Nettlefold","given":"Lindsay"},{"family":"Bredin","given":"Shannon Sd"}],"issued":{"date-parts":[["2010"]]},"PMID":"20459783"}}],"schema":"https://github.com/citation-style-language/schema/raw/master/csl-citation.json"} </w:instrText>
      </w:r>
      <w:r w:rsidR="004F7E3C" w:rsidRPr="00B91E9C">
        <w:rPr>
          <w:rFonts w:cs="Arial"/>
          <w:sz w:val="24"/>
          <w:szCs w:val="24"/>
        </w:rPr>
        <w:fldChar w:fldCharType="separate"/>
      </w:r>
      <w:r w:rsidR="004F7E3C" w:rsidRPr="00B91E9C">
        <w:rPr>
          <w:sz w:val="24"/>
          <w:szCs w:val="24"/>
        </w:rPr>
        <w:t>(Paterson et al. 2010)</w:t>
      </w:r>
      <w:r w:rsidR="004F7E3C" w:rsidRPr="00B91E9C">
        <w:rPr>
          <w:rFonts w:cs="Arial"/>
          <w:sz w:val="24"/>
          <w:szCs w:val="24"/>
        </w:rPr>
        <w:fldChar w:fldCharType="end"/>
      </w:r>
      <w:r w:rsidR="004F7E3C" w:rsidRPr="00B91E9C">
        <w:rPr>
          <w:rFonts w:cs="Arial"/>
          <w:sz w:val="24"/>
          <w:szCs w:val="24"/>
        </w:rPr>
        <w:t>.</w:t>
      </w:r>
    </w:p>
    <w:p w:rsidR="00AC40EB" w:rsidRPr="00B91E9C" w:rsidRDefault="00AC40EB" w:rsidP="00FF1270">
      <w:pPr>
        <w:pStyle w:val="ListParagraph"/>
        <w:numPr>
          <w:ilvl w:val="0"/>
          <w:numId w:val="2"/>
        </w:numPr>
        <w:shd w:val="clear" w:color="auto" w:fill="FFFFFF"/>
        <w:spacing w:before="120" w:after="120" w:line="240" w:lineRule="auto"/>
        <w:ind w:left="403"/>
        <w:contextualSpacing w:val="0"/>
        <w:rPr>
          <w:rFonts w:eastAsia="Times New Roman" w:cs="Arial"/>
          <w:sz w:val="24"/>
          <w:szCs w:val="24"/>
          <w:lang w:val="en" w:eastAsia="en-CA"/>
        </w:rPr>
      </w:pPr>
      <w:r w:rsidRPr="00B91E9C">
        <w:rPr>
          <w:rFonts w:eastAsia="Times New Roman" w:cs="Arial"/>
          <w:sz w:val="24"/>
          <w:szCs w:val="24"/>
          <w:lang w:val="en" w:eastAsia="en-CA"/>
        </w:rPr>
        <w:t xml:space="preserve">Sedentary behaviour includes all activities that require very little energy </w:t>
      </w:r>
      <w:r w:rsidR="00361A4A" w:rsidRPr="00B91E9C">
        <w:rPr>
          <w:rFonts w:eastAsia="Times New Roman" w:cs="Arial"/>
          <w:sz w:val="24"/>
          <w:szCs w:val="24"/>
          <w:lang w:val="en" w:eastAsia="en-CA"/>
        </w:rPr>
        <w:t>expenditure</w:t>
      </w:r>
      <w:r w:rsidRPr="00B91E9C">
        <w:rPr>
          <w:rFonts w:eastAsia="Times New Roman" w:cs="Arial"/>
          <w:sz w:val="24"/>
          <w:szCs w:val="24"/>
          <w:lang w:val="en" w:eastAsia="en-CA"/>
        </w:rPr>
        <w:t xml:space="preserve"> and occur when a person is sitting or lying down. Sedentary behaviour should be thought of as a </w:t>
      </w:r>
      <w:r w:rsidRPr="00B91E9C">
        <w:rPr>
          <w:rFonts w:eastAsia="Times New Roman" w:cs="Arial"/>
          <w:sz w:val="24"/>
          <w:szCs w:val="24"/>
          <w:lang w:val="en" w:eastAsia="en-CA"/>
        </w:rPr>
        <w:lastRenderedPageBreak/>
        <w:t>distinct behaviour from physical activity and increased sedentary behaviour is associated with numerous health risks</w:t>
      </w:r>
      <w:r w:rsidR="004F7E3C" w:rsidRPr="00B91E9C">
        <w:rPr>
          <w:rFonts w:eastAsia="Times New Roman" w:cs="Arial"/>
          <w:sz w:val="24"/>
          <w:szCs w:val="24"/>
          <w:lang w:val="en" w:eastAsia="en-CA"/>
        </w:rPr>
        <w:t xml:space="preserve"> (Sedentary Behaviour Research Network)</w:t>
      </w:r>
      <w:r w:rsidRPr="00B91E9C">
        <w:rPr>
          <w:rFonts w:eastAsia="Times New Roman" w:cs="Arial"/>
          <w:sz w:val="24"/>
          <w:szCs w:val="24"/>
          <w:lang w:val="en" w:eastAsia="en-CA"/>
        </w:rPr>
        <w:t>.</w:t>
      </w:r>
    </w:p>
    <w:p w:rsidR="00AC40EB" w:rsidRPr="00B91E9C" w:rsidRDefault="004F7E3C" w:rsidP="00FF1270">
      <w:pPr>
        <w:pStyle w:val="ListParagraph"/>
        <w:numPr>
          <w:ilvl w:val="0"/>
          <w:numId w:val="2"/>
        </w:numPr>
        <w:shd w:val="clear" w:color="auto" w:fill="FFFFFF"/>
        <w:spacing w:before="120" w:after="120" w:line="240" w:lineRule="auto"/>
        <w:ind w:left="403"/>
        <w:contextualSpacing w:val="0"/>
        <w:rPr>
          <w:rFonts w:eastAsia="Times New Roman" w:cs="Arial"/>
          <w:sz w:val="24"/>
          <w:szCs w:val="24"/>
          <w:lang w:val="en" w:eastAsia="en-CA"/>
        </w:rPr>
      </w:pPr>
      <w:r w:rsidRPr="00B91E9C">
        <w:rPr>
          <w:rFonts w:eastAsia="Times New Roman" w:cs="Arial"/>
          <w:sz w:val="24"/>
          <w:szCs w:val="24"/>
          <w:lang w:val="en" w:eastAsia="en-CA"/>
        </w:rPr>
        <w:t>Currently, Canada has sedentary behaviour guidelines for the early years, children, and youth. Sedentary behaviour guidelines for adults don’t yet exist.</w:t>
      </w:r>
    </w:p>
    <w:p w:rsidR="004F7E3C" w:rsidRPr="00B91E9C" w:rsidRDefault="004F7E3C" w:rsidP="00FF1270">
      <w:pPr>
        <w:pStyle w:val="ListParagraph"/>
        <w:numPr>
          <w:ilvl w:val="0"/>
          <w:numId w:val="2"/>
        </w:numPr>
        <w:shd w:val="clear" w:color="auto" w:fill="FFFFFF"/>
        <w:spacing w:before="120" w:after="120" w:line="240" w:lineRule="auto"/>
        <w:ind w:left="403"/>
        <w:contextualSpacing w:val="0"/>
        <w:rPr>
          <w:rFonts w:eastAsia="Times New Roman" w:cs="Arial"/>
          <w:sz w:val="24"/>
          <w:szCs w:val="24"/>
          <w:lang w:val="en" w:eastAsia="en-CA"/>
        </w:rPr>
      </w:pPr>
      <w:r w:rsidRPr="00B91E9C">
        <w:rPr>
          <w:rFonts w:eastAsia="Times New Roman" w:cs="Arial"/>
          <w:sz w:val="24"/>
          <w:szCs w:val="24"/>
          <w:lang w:val="en" w:eastAsia="en-CA"/>
        </w:rPr>
        <w:t>Sedentary behaviour guidelines recommend that young children, children, and youth minimize the time they spend sedentary each day. They also recommend no screen time for those under 2 years of age; no more than 1 hour of screen time per day for those aged 2-4 years old; and no more than 2 hours of screen time for those aged 5-17 years of age (Canadian Society for Exercise Physiology)</w:t>
      </w:r>
    </w:p>
    <w:p w:rsidR="004F7E3C" w:rsidRPr="00B91E9C" w:rsidRDefault="00947F79" w:rsidP="00FF1270">
      <w:pPr>
        <w:pStyle w:val="ListParagraph"/>
        <w:numPr>
          <w:ilvl w:val="0"/>
          <w:numId w:val="2"/>
        </w:numPr>
        <w:shd w:val="clear" w:color="auto" w:fill="FFFFFF"/>
        <w:spacing w:before="120" w:after="120" w:line="240" w:lineRule="auto"/>
        <w:ind w:left="403"/>
        <w:contextualSpacing w:val="0"/>
        <w:rPr>
          <w:rFonts w:eastAsia="Times New Roman" w:cs="Arial"/>
          <w:sz w:val="24"/>
          <w:szCs w:val="24"/>
          <w:lang w:val="en" w:eastAsia="en-CA"/>
        </w:rPr>
      </w:pPr>
      <w:r w:rsidRPr="00B91E9C">
        <w:rPr>
          <w:rFonts w:eastAsia="Times New Roman" w:cs="Arial"/>
          <w:sz w:val="24"/>
          <w:szCs w:val="24"/>
          <w:lang w:val="en" w:eastAsia="en-CA"/>
        </w:rPr>
        <w:t>Children who are less</w:t>
      </w:r>
      <w:r w:rsidR="004F7E3C" w:rsidRPr="00B91E9C">
        <w:rPr>
          <w:rFonts w:eastAsia="Times New Roman" w:cs="Arial"/>
          <w:sz w:val="24"/>
          <w:szCs w:val="24"/>
          <w:lang w:val="en" w:eastAsia="en-CA"/>
        </w:rPr>
        <w:t xml:space="preserve"> sedentary </w:t>
      </w:r>
      <w:r w:rsidRPr="00B91E9C">
        <w:rPr>
          <w:rFonts w:eastAsia="Times New Roman" w:cs="Arial"/>
          <w:sz w:val="24"/>
          <w:szCs w:val="24"/>
          <w:lang w:val="en" w:eastAsia="en-CA"/>
        </w:rPr>
        <w:t xml:space="preserve">are more likely to be normal weight, healthier, fitter, do better in school, have higher self-esteem, and better social skills than children who are more sedentary (LeBlanc et al., 2012; Tremblay et al., 2011). </w:t>
      </w:r>
    </w:p>
    <w:p w:rsidR="007B5907" w:rsidRDefault="007B5907" w:rsidP="00FF1270">
      <w:pPr>
        <w:pStyle w:val="ListParagraph"/>
        <w:numPr>
          <w:ilvl w:val="0"/>
          <w:numId w:val="2"/>
        </w:numPr>
        <w:shd w:val="clear" w:color="auto" w:fill="FFFFFF"/>
        <w:spacing w:before="120" w:after="120" w:line="240" w:lineRule="auto"/>
        <w:ind w:left="403"/>
        <w:contextualSpacing w:val="0"/>
        <w:rPr>
          <w:rFonts w:eastAsia="Times New Roman" w:cs="Arial"/>
          <w:sz w:val="24"/>
          <w:szCs w:val="24"/>
          <w:lang w:val="en" w:eastAsia="en-CA"/>
        </w:rPr>
      </w:pPr>
      <w:r w:rsidRPr="00B91E9C">
        <w:rPr>
          <w:rFonts w:eastAsia="Times New Roman" w:cs="Arial"/>
          <w:sz w:val="24"/>
          <w:szCs w:val="24"/>
          <w:lang w:val="en" w:eastAsia="en-CA"/>
        </w:rPr>
        <w:t xml:space="preserve">Currently, adults are spending about 9.5 hours a day being sedentary, and children and youth are spending about 8.5 hours a day being sedentary (Canadian Health Measures Survey). A large part of this sedentary time is accumulated during the work/school day, but children and youth are still engaging in about 2.5 hours of screen time during their free time before and after school. </w:t>
      </w:r>
    </w:p>
    <w:p w:rsidR="00B91E9C" w:rsidRPr="00B91E9C" w:rsidRDefault="00B91E9C" w:rsidP="00FF1270">
      <w:pPr>
        <w:pStyle w:val="ListParagraph"/>
        <w:numPr>
          <w:ilvl w:val="0"/>
          <w:numId w:val="2"/>
        </w:numPr>
        <w:shd w:val="clear" w:color="auto" w:fill="FFFFFF"/>
        <w:spacing w:before="120" w:after="120" w:line="240" w:lineRule="auto"/>
        <w:ind w:left="403"/>
        <w:contextualSpacing w:val="0"/>
        <w:rPr>
          <w:rFonts w:eastAsia="Times New Roman" w:cs="Arial"/>
          <w:sz w:val="24"/>
          <w:szCs w:val="24"/>
          <w:lang w:val="en" w:eastAsia="en-CA"/>
        </w:rPr>
      </w:pPr>
      <w:r>
        <w:rPr>
          <w:rFonts w:eastAsia="Times New Roman" w:cs="Arial"/>
          <w:sz w:val="24"/>
          <w:szCs w:val="24"/>
          <w:lang w:val="en" w:eastAsia="en-CA"/>
        </w:rPr>
        <w:t xml:space="preserve">Right now, Canadians (both children and adults) are less fit than their 1981 counterparts and engage in more sedentary behaviour than ever before (Canadian Health Measures Survey). If we were to decrease the amount of inactive Canadians by even 10%, we’d see a </w:t>
      </w:r>
      <w:r w:rsidR="00452525">
        <w:rPr>
          <w:rFonts w:eastAsia="Times New Roman" w:cs="Arial"/>
          <w:sz w:val="24"/>
          <w:szCs w:val="24"/>
          <w:lang w:val="en" w:eastAsia="en-CA"/>
        </w:rPr>
        <w:t>30% reduction in all-cause mortality and a savings of millions of health care dollars</w:t>
      </w:r>
      <w:r>
        <w:rPr>
          <w:rFonts w:eastAsia="Times New Roman" w:cs="Arial"/>
          <w:sz w:val="24"/>
          <w:szCs w:val="24"/>
          <w:lang w:val="en" w:eastAsia="en-CA"/>
        </w:rPr>
        <w:t xml:space="preserve"> (Conference Board of Canada).</w:t>
      </w:r>
    </w:p>
    <w:p w:rsidR="0003661D" w:rsidRPr="00B91E9C" w:rsidRDefault="0003661D" w:rsidP="00FF1270">
      <w:pPr>
        <w:pStyle w:val="ListParagraph"/>
        <w:shd w:val="clear" w:color="auto" w:fill="FFFFFF"/>
        <w:spacing w:before="120" w:after="120" w:line="240" w:lineRule="auto"/>
        <w:ind w:left="403"/>
        <w:contextualSpacing w:val="0"/>
        <w:rPr>
          <w:rFonts w:eastAsia="Times New Roman" w:cs="Arial"/>
          <w:sz w:val="24"/>
          <w:szCs w:val="24"/>
          <w:lang w:val="en" w:eastAsia="en-CA"/>
        </w:rPr>
      </w:pPr>
    </w:p>
    <w:p w:rsidR="003E3D39" w:rsidRPr="00B91E9C" w:rsidRDefault="0032220C" w:rsidP="00B91E9C">
      <w:pPr>
        <w:shd w:val="clear" w:color="auto" w:fill="FFFFFF"/>
        <w:spacing w:line="240" w:lineRule="auto"/>
        <w:rPr>
          <w:rFonts w:eastAsia="Times New Roman" w:cs="Arial"/>
          <w:color w:val="000000"/>
          <w:sz w:val="24"/>
          <w:szCs w:val="24"/>
          <w:lang w:val="en" w:eastAsia="en-CA"/>
        </w:rPr>
      </w:pPr>
      <w:r w:rsidRPr="00B91E9C">
        <w:rPr>
          <w:rFonts w:eastAsia="Times New Roman" w:cs="Arial"/>
          <w:b/>
          <w:i/>
          <w:sz w:val="24"/>
          <w:szCs w:val="24"/>
          <w:lang w:val="en" w:eastAsia="en-CA"/>
        </w:rPr>
        <w:t>Let’s work together to make Canada the Fittest Nation on Earth!</w:t>
      </w:r>
    </w:p>
    <w:sectPr w:rsidR="003E3D39" w:rsidRPr="00B91E9C" w:rsidSect="00BC5C6E">
      <w:headerReference w:type="default" r:id="rId9"/>
      <w:pgSz w:w="12240" w:h="15840"/>
      <w:pgMar w:top="1184"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05E" w:rsidRDefault="007A105E" w:rsidP="004C44D8">
      <w:pPr>
        <w:spacing w:after="0" w:line="240" w:lineRule="auto"/>
      </w:pPr>
      <w:r>
        <w:separator/>
      </w:r>
    </w:p>
  </w:endnote>
  <w:endnote w:type="continuationSeparator" w:id="0">
    <w:p w:rsidR="007A105E" w:rsidRDefault="007A105E" w:rsidP="004C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altName w:val="Menlo Bold"/>
    <w:charset w:val="00"/>
    <w:family w:val="swiss"/>
    <w:pitch w:val="variable"/>
    <w:sig w:usb0="E10022FF" w:usb1="C000E47F" w:usb2="00000029" w:usb3="00000000" w:csb0="000001D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05E" w:rsidRDefault="007A105E" w:rsidP="004C44D8">
      <w:pPr>
        <w:spacing w:after="0" w:line="240" w:lineRule="auto"/>
      </w:pPr>
      <w:r>
        <w:separator/>
      </w:r>
    </w:p>
  </w:footnote>
  <w:footnote w:type="continuationSeparator" w:id="0">
    <w:p w:rsidR="007A105E" w:rsidRDefault="007A105E" w:rsidP="004C44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D8" w:rsidRDefault="004C44D8" w:rsidP="004C44D8">
    <w:pPr>
      <w:pStyle w:val="Header"/>
      <w:pBdr>
        <w:bottom w:val="single" w:sz="12" w:space="1" w:color="auto"/>
      </w:pBdr>
      <w:jc w:val="right"/>
    </w:pPr>
    <w:r>
      <w:rPr>
        <w:noProof/>
        <w:lang w:val="en-US"/>
      </w:rPr>
      <w:drawing>
        <wp:inline distT="0" distB="0" distL="0" distR="0" wp14:anchorId="1FA17264" wp14:editId="0FAE311C">
          <wp:extent cx="1527243" cy="8432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D.jpg"/>
                  <pic:cNvPicPr/>
                </pic:nvPicPr>
                <pic:blipFill>
                  <a:blip r:embed="rId1">
                    <a:extLst>
                      <a:ext uri="{28A0092B-C50C-407E-A947-70E740481C1C}">
                        <a14:useLocalDpi xmlns:a14="http://schemas.microsoft.com/office/drawing/2010/main" val="0"/>
                      </a:ext>
                    </a:extLst>
                  </a:blip>
                  <a:stretch>
                    <a:fillRect/>
                  </a:stretch>
                </pic:blipFill>
                <pic:spPr>
                  <a:xfrm>
                    <a:off x="0" y="0"/>
                    <a:ext cx="1531749" cy="845735"/>
                  </a:xfrm>
                  <a:prstGeom prst="rect">
                    <a:avLst/>
                  </a:prstGeom>
                </pic:spPr>
              </pic:pic>
            </a:graphicData>
          </a:graphic>
        </wp:inline>
      </w:drawing>
    </w:r>
  </w:p>
  <w:p w:rsidR="004C44D8" w:rsidRDefault="004C44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1EC8"/>
    <w:multiLevelType w:val="hybridMultilevel"/>
    <w:tmpl w:val="C2DAA6DA"/>
    <w:lvl w:ilvl="0" w:tplc="6DB09742">
      <w:start w:val="1"/>
      <w:numFmt w:val="decimal"/>
      <w:lvlText w:val="%1."/>
      <w:lvlJc w:val="left"/>
      <w:pPr>
        <w:ind w:left="405" w:hanging="360"/>
      </w:pPr>
      <w:rPr>
        <w:rFonts w:ascii="Segoe UI" w:eastAsia="Times New Roman" w:hAnsi="Segoe UI" w:cs="Segoe UI"/>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
    <w:nsid w:val="56B34A71"/>
    <w:multiLevelType w:val="hybridMultilevel"/>
    <w:tmpl w:val="1E04E4E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EBB518A"/>
    <w:multiLevelType w:val="hybridMultilevel"/>
    <w:tmpl w:val="C2DAA6DA"/>
    <w:lvl w:ilvl="0" w:tplc="6DB09742">
      <w:start w:val="1"/>
      <w:numFmt w:val="decimal"/>
      <w:lvlText w:val="%1."/>
      <w:lvlJc w:val="left"/>
      <w:pPr>
        <w:ind w:left="405" w:hanging="360"/>
      </w:pPr>
      <w:rPr>
        <w:rFonts w:ascii="Segoe UI" w:eastAsia="Times New Roman" w:hAnsi="Segoe UI" w:cs="Segoe UI"/>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4D8"/>
    <w:rsid w:val="0001131A"/>
    <w:rsid w:val="0002460F"/>
    <w:rsid w:val="0003661D"/>
    <w:rsid w:val="000617CC"/>
    <w:rsid w:val="00071D01"/>
    <w:rsid w:val="000B791D"/>
    <w:rsid w:val="000C063E"/>
    <w:rsid w:val="00177462"/>
    <w:rsid w:val="002572D8"/>
    <w:rsid w:val="00291D91"/>
    <w:rsid w:val="002F7207"/>
    <w:rsid w:val="0032220C"/>
    <w:rsid w:val="00361A4A"/>
    <w:rsid w:val="003E3D39"/>
    <w:rsid w:val="00416AA8"/>
    <w:rsid w:val="004432F6"/>
    <w:rsid w:val="00452525"/>
    <w:rsid w:val="004C44D8"/>
    <w:rsid w:val="004F7E3C"/>
    <w:rsid w:val="00510BB1"/>
    <w:rsid w:val="00633B23"/>
    <w:rsid w:val="006A5C53"/>
    <w:rsid w:val="006E0A97"/>
    <w:rsid w:val="0070263D"/>
    <w:rsid w:val="007430DB"/>
    <w:rsid w:val="007A105E"/>
    <w:rsid w:val="007B5907"/>
    <w:rsid w:val="008D55B8"/>
    <w:rsid w:val="00947F79"/>
    <w:rsid w:val="009E2AA6"/>
    <w:rsid w:val="009E4D4D"/>
    <w:rsid w:val="00AC40EB"/>
    <w:rsid w:val="00B13930"/>
    <w:rsid w:val="00B91E9C"/>
    <w:rsid w:val="00B934C6"/>
    <w:rsid w:val="00BC5C6E"/>
    <w:rsid w:val="00BF2D4C"/>
    <w:rsid w:val="00BF51AA"/>
    <w:rsid w:val="00C660B8"/>
    <w:rsid w:val="00C866CC"/>
    <w:rsid w:val="00CB05C7"/>
    <w:rsid w:val="00DE49E7"/>
    <w:rsid w:val="00EC32E6"/>
    <w:rsid w:val="00F27CB8"/>
    <w:rsid w:val="00F56EC6"/>
    <w:rsid w:val="00F970DE"/>
    <w:rsid w:val="00FF127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F51AA"/>
    <w:pPr>
      <w:spacing w:after="180" w:line="240" w:lineRule="auto"/>
      <w:outlineLvl w:val="2"/>
    </w:pPr>
    <w:rPr>
      <w:rFonts w:ascii="Helvetica" w:eastAsia="Times New Roman" w:hAnsi="Helvetica" w:cs="Helvetica"/>
      <w:color w:val="510080"/>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4D8"/>
  </w:style>
  <w:style w:type="paragraph" w:styleId="Footer">
    <w:name w:val="footer"/>
    <w:basedOn w:val="Normal"/>
    <w:link w:val="FooterChar"/>
    <w:uiPriority w:val="99"/>
    <w:unhideWhenUsed/>
    <w:rsid w:val="004C4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4D8"/>
  </w:style>
  <w:style w:type="paragraph" w:styleId="BalloonText">
    <w:name w:val="Balloon Text"/>
    <w:basedOn w:val="Normal"/>
    <w:link w:val="BalloonTextChar"/>
    <w:uiPriority w:val="99"/>
    <w:semiHidden/>
    <w:unhideWhenUsed/>
    <w:rsid w:val="004C4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4D8"/>
    <w:rPr>
      <w:rFonts w:ascii="Tahoma" w:hAnsi="Tahoma" w:cs="Tahoma"/>
      <w:sz w:val="16"/>
      <w:szCs w:val="16"/>
    </w:rPr>
  </w:style>
  <w:style w:type="paragraph" w:styleId="ListParagraph">
    <w:name w:val="List Paragraph"/>
    <w:basedOn w:val="Normal"/>
    <w:uiPriority w:val="34"/>
    <w:qFormat/>
    <w:rsid w:val="004C44D8"/>
    <w:pPr>
      <w:ind w:left="720"/>
      <w:contextualSpacing/>
    </w:pPr>
  </w:style>
  <w:style w:type="character" w:styleId="Hyperlink">
    <w:name w:val="Hyperlink"/>
    <w:basedOn w:val="DefaultParagraphFont"/>
    <w:uiPriority w:val="99"/>
    <w:unhideWhenUsed/>
    <w:rsid w:val="003E3D39"/>
    <w:rPr>
      <w:color w:val="0000FF" w:themeColor="hyperlink"/>
      <w:u w:val="single"/>
    </w:rPr>
  </w:style>
  <w:style w:type="character" w:customStyle="1" w:styleId="Heading3Char">
    <w:name w:val="Heading 3 Char"/>
    <w:basedOn w:val="DefaultParagraphFont"/>
    <w:link w:val="Heading3"/>
    <w:uiPriority w:val="9"/>
    <w:rsid w:val="00BF51AA"/>
    <w:rPr>
      <w:rFonts w:ascii="Helvetica" w:eastAsia="Times New Roman" w:hAnsi="Helvetica" w:cs="Helvetica"/>
      <w:color w:val="510080"/>
      <w:sz w:val="27"/>
      <w:szCs w:val="27"/>
      <w:lang w:eastAsia="en-CA"/>
    </w:rPr>
  </w:style>
  <w:style w:type="character" w:styleId="Strong">
    <w:name w:val="Strong"/>
    <w:basedOn w:val="DefaultParagraphFont"/>
    <w:uiPriority w:val="22"/>
    <w:qFormat/>
    <w:rsid w:val="00BF51AA"/>
    <w:rPr>
      <w:b/>
      <w:bCs/>
    </w:rPr>
  </w:style>
  <w:style w:type="paragraph" w:styleId="NormalWeb">
    <w:name w:val="Normal (Web)"/>
    <w:basedOn w:val="Normal"/>
    <w:uiPriority w:val="99"/>
    <w:semiHidden/>
    <w:unhideWhenUsed/>
    <w:rsid w:val="00BF51AA"/>
    <w:pPr>
      <w:spacing w:after="150" w:line="240" w:lineRule="auto"/>
    </w:pPr>
    <w:rPr>
      <w:rFonts w:ascii="Times New Roman" w:eastAsia="Times New Roman" w:hAnsi="Times New Roman" w:cs="Times New Roman"/>
      <w:sz w:val="24"/>
      <w:szCs w:val="24"/>
      <w:lang w:eastAsia="en-CA"/>
    </w:rPr>
  </w:style>
  <w:style w:type="paragraph" w:customStyle="1" w:styleId="Default">
    <w:name w:val="Default"/>
    <w:rsid w:val="00BF51A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F51AA"/>
    <w:pPr>
      <w:spacing w:after="180" w:line="240" w:lineRule="auto"/>
      <w:outlineLvl w:val="2"/>
    </w:pPr>
    <w:rPr>
      <w:rFonts w:ascii="Helvetica" w:eastAsia="Times New Roman" w:hAnsi="Helvetica" w:cs="Helvetica"/>
      <w:color w:val="510080"/>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4D8"/>
  </w:style>
  <w:style w:type="paragraph" w:styleId="Footer">
    <w:name w:val="footer"/>
    <w:basedOn w:val="Normal"/>
    <w:link w:val="FooterChar"/>
    <w:uiPriority w:val="99"/>
    <w:unhideWhenUsed/>
    <w:rsid w:val="004C4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4D8"/>
  </w:style>
  <w:style w:type="paragraph" w:styleId="BalloonText">
    <w:name w:val="Balloon Text"/>
    <w:basedOn w:val="Normal"/>
    <w:link w:val="BalloonTextChar"/>
    <w:uiPriority w:val="99"/>
    <w:semiHidden/>
    <w:unhideWhenUsed/>
    <w:rsid w:val="004C4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4D8"/>
    <w:rPr>
      <w:rFonts w:ascii="Tahoma" w:hAnsi="Tahoma" w:cs="Tahoma"/>
      <w:sz w:val="16"/>
      <w:szCs w:val="16"/>
    </w:rPr>
  </w:style>
  <w:style w:type="paragraph" w:styleId="ListParagraph">
    <w:name w:val="List Paragraph"/>
    <w:basedOn w:val="Normal"/>
    <w:uiPriority w:val="34"/>
    <w:qFormat/>
    <w:rsid w:val="004C44D8"/>
    <w:pPr>
      <w:ind w:left="720"/>
      <w:contextualSpacing/>
    </w:pPr>
  </w:style>
  <w:style w:type="character" w:styleId="Hyperlink">
    <w:name w:val="Hyperlink"/>
    <w:basedOn w:val="DefaultParagraphFont"/>
    <w:uiPriority w:val="99"/>
    <w:unhideWhenUsed/>
    <w:rsid w:val="003E3D39"/>
    <w:rPr>
      <w:color w:val="0000FF" w:themeColor="hyperlink"/>
      <w:u w:val="single"/>
    </w:rPr>
  </w:style>
  <w:style w:type="character" w:customStyle="1" w:styleId="Heading3Char">
    <w:name w:val="Heading 3 Char"/>
    <w:basedOn w:val="DefaultParagraphFont"/>
    <w:link w:val="Heading3"/>
    <w:uiPriority w:val="9"/>
    <w:rsid w:val="00BF51AA"/>
    <w:rPr>
      <w:rFonts w:ascii="Helvetica" w:eastAsia="Times New Roman" w:hAnsi="Helvetica" w:cs="Helvetica"/>
      <w:color w:val="510080"/>
      <w:sz w:val="27"/>
      <w:szCs w:val="27"/>
      <w:lang w:eastAsia="en-CA"/>
    </w:rPr>
  </w:style>
  <w:style w:type="character" w:styleId="Strong">
    <w:name w:val="Strong"/>
    <w:basedOn w:val="DefaultParagraphFont"/>
    <w:uiPriority w:val="22"/>
    <w:qFormat/>
    <w:rsid w:val="00BF51AA"/>
    <w:rPr>
      <w:b/>
      <w:bCs/>
    </w:rPr>
  </w:style>
  <w:style w:type="paragraph" w:styleId="NormalWeb">
    <w:name w:val="Normal (Web)"/>
    <w:basedOn w:val="Normal"/>
    <w:uiPriority w:val="99"/>
    <w:semiHidden/>
    <w:unhideWhenUsed/>
    <w:rsid w:val="00BF51AA"/>
    <w:pPr>
      <w:spacing w:after="150" w:line="240" w:lineRule="auto"/>
    </w:pPr>
    <w:rPr>
      <w:rFonts w:ascii="Times New Roman" w:eastAsia="Times New Roman" w:hAnsi="Times New Roman" w:cs="Times New Roman"/>
      <w:sz w:val="24"/>
      <w:szCs w:val="24"/>
      <w:lang w:eastAsia="en-CA"/>
    </w:rPr>
  </w:style>
  <w:style w:type="paragraph" w:customStyle="1" w:styleId="Default">
    <w:name w:val="Default"/>
    <w:rsid w:val="00BF51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19185">
      <w:bodyDiv w:val="1"/>
      <w:marLeft w:val="0"/>
      <w:marRight w:val="0"/>
      <w:marTop w:val="0"/>
      <w:marBottom w:val="0"/>
      <w:divBdr>
        <w:top w:val="none" w:sz="0" w:space="0" w:color="auto"/>
        <w:left w:val="none" w:sz="0" w:space="0" w:color="auto"/>
        <w:bottom w:val="none" w:sz="0" w:space="0" w:color="auto"/>
        <w:right w:val="none" w:sz="0" w:space="0" w:color="auto"/>
      </w:divBdr>
      <w:divsChild>
        <w:div w:id="107166536">
          <w:marLeft w:val="0"/>
          <w:marRight w:val="0"/>
          <w:marTop w:val="0"/>
          <w:marBottom w:val="0"/>
          <w:divBdr>
            <w:top w:val="none" w:sz="0" w:space="0" w:color="auto"/>
            <w:left w:val="none" w:sz="0" w:space="0" w:color="auto"/>
            <w:bottom w:val="none" w:sz="0" w:space="0" w:color="auto"/>
            <w:right w:val="none" w:sz="0" w:space="0" w:color="auto"/>
          </w:divBdr>
          <w:divsChild>
            <w:div w:id="1629121687">
              <w:marLeft w:val="0"/>
              <w:marRight w:val="0"/>
              <w:marTop w:val="0"/>
              <w:marBottom w:val="0"/>
              <w:divBdr>
                <w:top w:val="none" w:sz="0" w:space="0" w:color="auto"/>
                <w:left w:val="none" w:sz="0" w:space="0" w:color="auto"/>
                <w:bottom w:val="none" w:sz="0" w:space="0" w:color="auto"/>
                <w:right w:val="none" w:sz="0" w:space="0" w:color="auto"/>
              </w:divBdr>
              <w:divsChild>
                <w:div w:id="841703573">
                  <w:marLeft w:val="0"/>
                  <w:marRight w:val="0"/>
                  <w:marTop w:val="0"/>
                  <w:marBottom w:val="0"/>
                  <w:divBdr>
                    <w:top w:val="none" w:sz="0" w:space="0" w:color="auto"/>
                    <w:left w:val="none" w:sz="0" w:space="0" w:color="auto"/>
                    <w:bottom w:val="none" w:sz="0" w:space="0" w:color="auto"/>
                    <w:right w:val="none" w:sz="0" w:space="0" w:color="auto"/>
                  </w:divBdr>
                  <w:divsChild>
                    <w:div w:id="146750518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97187">
      <w:bodyDiv w:val="1"/>
      <w:marLeft w:val="0"/>
      <w:marRight w:val="0"/>
      <w:marTop w:val="0"/>
      <w:marBottom w:val="0"/>
      <w:divBdr>
        <w:top w:val="none" w:sz="0" w:space="0" w:color="auto"/>
        <w:left w:val="none" w:sz="0" w:space="0" w:color="auto"/>
        <w:bottom w:val="none" w:sz="0" w:space="0" w:color="auto"/>
        <w:right w:val="none" w:sz="0" w:space="0" w:color="auto"/>
      </w:divBdr>
      <w:divsChild>
        <w:div w:id="1807160394">
          <w:marLeft w:val="0"/>
          <w:marRight w:val="0"/>
          <w:marTop w:val="45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sChild>
                <w:div w:id="960842949">
                  <w:marLeft w:val="0"/>
                  <w:marRight w:val="0"/>
                  <w:marTop w:val="0"/>
                  <w:marBottom w:val="0"/>
                  <w:divBdr>
                    <w:top w:val="none" w:sz="0" w:space="0" w:color="auto"/>
                    <w:left w:val="none" w:sz="0" w:space="0" w:color="auto"/>
                    <w:bottom w:val="none" w:sz="0" w:space="0" w:color="auto"/>
                    <w:right w:val="none" w:sz="0" w:space="0" w:color="auto"/>
                  </w:divBdr>
                  <w:divsChild>
                    <w:div w:id="100608248">
                      <w:marLeft w:val="0"/>
                      <w:marRight w:val="0"/>
                      <w:marTop w:val="0"/>
                      <w:marBottom w:val="0"/>
                      <w:divBdr>
                        <w:top w:val="none" w:sz="0" w:space="0" w:color="auto"/>
                        <w:left w:val="none" w:sz="0" w:space="0" w:color="auto"/>
                        <w:bottom w:val="none" w:sz="0" w:space="0" w:color="auto"/>
                        <w:right w:val="none" w:sz="0" w:space="0" w:color="auto"/>
                      </w:divBdr>
                      <w:divsChild>
                        <w:div w:id="737099250">
                          <w:marLeft w:val="0"/>
                          <w:marRight w:val="0"/>
                          <w:marTop w:val="0"/>
                          <w:marBottom w:val="0"/>
                          <w:divBdr>
                            <w:top w:val="none" w:sz="0" w:space="0" w:color="auto"/>
                            <w:left w:val="none" w:sz="0" w:space="0" w:color="auto"/>
                            <w:bottom w:val="none" w:sz="0" w:space="0" w:color="auto"/>
                            <w:right w:val="none" w:sz="0" w:space="0" w:color="auto"/>
                          </w:divBdr>
                          <w:divsChild>
                            <w:div w:id="2155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sep.ca/english/view.asp?x=949"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2170</Words>
  <Characters>12371</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CHEO</Company>
  <LinksUpToDate>false</LinksUpToDate>
  <CharactersWithSpaces>14512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 Holloway</cp:lastModifiedBy>
  <cp:revision>2</cp:revision>
  <cp:lastPrinted>2015-04-09T18:06:00Z</cp:lastPrinted>
  <dcterms:created xsi:type="dcterms:W3CDTF">2019-05-04T14:39:00Z</dcterms:created>
  <dcterms:modified xsi:type="dcterms:W3CDTF">2019-05-04T14:39:00Z</dcterms:modified>
</cp:coreProperties>
</file>